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447"/>
        <w:gridCol w:w="2409"/>
        <w:gridCol w:w="1693"/>
        <w:gridCol w:w="1540"/>
      </w:tblGrid>
      <w:tr w14:paraId="32B3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3755D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209550</wp:posOffset>
                      </wp:positionV>
                      <wp:extent cx="2656840" cy="487680"/>
                      <wp:effectExtent l="0" t="0" r="0" b="0"/>
                      <wp:wrapNone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840" cy="487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D55002">
                                  <w:r>
                                    <w:rPr>
                                      <w:rFonts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 xml:space="preserve">CAMSpherical 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>Alumina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5pt;margin-top:16.5pt;height:38.4pt;width:209.2pt;z-index:251660288;mso-width-relative:margin;mso-height-relative:margin;mso-width-percent:400;mso-height-percent:200;" filled="f" stroked="f" coordsize="21600,21600" o:gfxdata="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NNHVj1gAAAAkBAAAPAAAAAAAAAAEAIAAAACIAAABkcnMvZG93bnJldi54bWxQSwECFAAU&#10;AAAACACHTuJAV1mUdywCAAA5BAAADgAAAAAAAAABACAAAAAlAQAAZHJzL2Uyb0RvYy54bWxQSwUG&#10;AAAAAAYABgBZAQAAw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0DD55002">
                            <w:r>
                              <w:rPr>
                                <w:rFonts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 xml:space="preserve">CAMSpherical </w:t>
                            </w:r>
                            <w:r>
                              <w:rPr>
                                <w:rFonts w:hint="eastAsia"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>Alumina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CAM</w:t>
            </w:r>
            <w:r>
              <w:rPr>
                <w:rFonts w:hint="eastAsia"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球形氧化铝</w:t>
            </w:r>
          </w:p>
          <w:p w14:paraId="7223EAEE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C238">
            <w:pPr>
              <w:spacing w:line="240" w:lineRule="atLeast"/>
              <w:jc w:val="righ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36"/>
              </w:rPr>
            </w:pPr>
            <w:r>
              <w:drawing>
                <wp:inline distT="0" distB="0" distL="0" distR="0">
                  <wp:extent cx="1915795" cy="632460"/>
                  <wp:effectExtent l="0" t="0" r="825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F0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A338A">
            <w:pPr>
              <w:spacing w:line="230" w:lineRule="exact"/>
              <w:ind w:firstLine="320" w:firstLineChars="1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125730</wp:posOffset>
                      </wp:positionV>
                      <wp:extent cx="7058025" cy="535940"/>
                      <wp:effectExtent l="1905" t="9525" r="7620" b="26035"/>
                      <wp:wrapNone/>
                      <wp:docPr id="38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8025" cy="535940"/>
                                <a:chOff x="0" y="0"/>
                                <a:chExt cx="7058025" cy="536220"/>
                              </a:xfrm>
                              <a:effectLst/>
                            </wpg:grpSpPr>
                            <wps:wsp>
                              <wps:cNvPr id="39" name="任意多边形 19"/>
                              <wps:cNvSpPr/>
                              <wps:spPr>
                                <a:xfrm>
                                  <a:off x="0" y="0"/>
                                  <a:ext cx="7051675" cy="492760"/>
                                </a:xfrm>
                                <a:custGeom>
                                  <a:avLst/>
                                  <a:gdLst>
                                    <a:gd name="connsiteX0" fmla="*/ 0 w 6705600"/>
                                    <a:gd name="connsiteY0" fmla="*/ 408091 h 493156"/>
                                    <a:gd name="connsiteX1" fmla="*/ 1514475 w 6705600"/>
                                    <a:gd name="connsiteY1" fmla="*/ 465241 h 493156"/>
                                    <a:gd name="connsiteX2" fmla="*/ 5181600 w 6705600"/>
                                    <a:gd name="connsiteY2" fmla="*/ 17566 h 493156"/>
                                    <a:gd name="connsiteX3" fmla="*/ 6705600 w 6705600"/>
                                    <a:gd name="connsiteY3" fmla="*/ 112816 h 49315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6705600" h="493156">
                                      <a:moveTo>
                                        <a:pt x="0" y="408091"/>
                                      </a:moveTo>
                                      <a:cubicBezTo>
                                        <a:pt x="325437" y="469210"/>
                                        <a:pt x="650875" y="530329"/>
                                        <a:pt x="1514475" y="465241"/>
                                      </a:cubicBezTo>
                                      <a:cubicBezTo>
                                        <a:pt x="2378075" y="400153"/>
                                        <a:pt x="4316413" y="76303"/>
                                        <a:pt x="5181600" y="17566"/>
                                      </a:cubicBezTo>
                                      <a:cubicBezTo>
                                        <a:pt x="6046787" y="-41171"/>
                                        <a:pt x="6350000" y="62016"/>
                                        <a:pt x="6705600" y="11281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0" name="任意多边形: 形状 40"/>
                              <wps:cNvSpPr/>
                              <wps:spPr>
                                <a:xfrm>
                                  <a:off x="38100" y="19050"/>
                                  <a:ext cx="7019925" cy="517170"/>
                                </a:xfrm>
                                <a:custGeom>
                                  <a:avLst/>
                                  <a:gdLst>
                                    <a:gd name="connsiteX0" fmla="*/ 0 w 7019925"/>
                                    <a:gd name="connsiteY0" fmla="*/ 217179 h 517170"/>
                                    <a:gd name="connsiteX1" fmla="*/ 1809750 w 7019925"/>
                                    <a:gd name="connsiteY1" fmla="*/ 512454 h 517170"/>
                                    <a:gd name="connsiteX2" fmla="*/ 4600575 w 7019925"/>
                                    <a:gd name="connsiteY2" fmla="*/ 7629 h 517170"/>
                                    <a:gd name="connsiteX3" fmla="*/ 7019925 w 7019925"/>
                                    <a:gd name="connsiteY3" fmla="*/ 255279 h 5171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7019925" h="517170">
                                      <a:moveTo>
                                        <a:pt x="0" y="217179"/>
                                      </a:moveTo>
                                      <a:cubicBezTo>
                                        <a:pt x="521494" y="382279"/>
                                        <a:pt x="1042988" y="547379"/>
                                        <a:pt x="1809750" y="512454"/>
                                      </a:cubicBezTo>
                                      <a:cubicBezTo>
                                        <a:pt x="2576512" y="477529"/>
                                        <a:pt x="3732213" y="50491"/>
                                        <a:pt x="4600575" y="7629"/>
                                      </a:cubicBezTo>
                                      <a:cubicBezTo>
                                        <a:pt x="5468937" y="-35233"/>
                                        <a:pt x="6244431" y="110023"/>
                                        <a:pt x="7019925" y="25527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9999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9.5pt;margin-top:9.9pt;height:42.2pt;width:555.75pt;z-index:251659264;mso-width-relative:margin;mso-height-relative:margin;" coordsize="7058025,536220" o:gfxdata="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C19b0baAAAACwEAAA8AAAAAAAAAAQAgAAAAIgAAAGRycy9kb3ducmV2LnhtbFBLAQIUABQAAAAI&#10;AIdO4kC180+ZewUAAHkSAAAOAAAAAAAAAAEAIAAAACkBAABkcnMvZTJvRG9jLnhtbFBLBQYAAAAA&#10;BgAGAFkBAAAWCQAAAAA=&#10;">
                      <o:lock v:ext="edit" aspectratio="f"/>
                      <v:shape id="任意多边形 19" o:spid="_x0000_s1026" o:spt="100" style="position:absolute;left:0;top:0;height:492760;width:7051675;v-text-anchor:middle;" filled="f" stroked="t" coordsize="6705600,49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" path="m0,408091c325437,469210,650875,530329,1514475,465241c2378075,400153,4316413,76303,5181600,17566c6046787,-41171,6350000,62016,6705600,112816e">
                        <v:path o:connecttype="custom" o:connectlocs="0,407763;1592636,464867;5449021,17551;7051675,112725" o:connectangles="0,0,0,0"/>
                        <v:fill on="f" focussize="0,0"/>
                        <v:stroke weight="1.5pt" color="#0070C0 [3204]" miterlimit="8" joinstyle="miter"/>
                        <v:imagedata o:title=""/>
                        <o:lock v:ext="edit" aspectratio="f"/>
                      </v:shape>
                      <v:shape id="任意多边形: 形状 40" o:spid="_x0000_s1026" o:spt="100" style="position:absolute;left:38100;top:19050;height:517170;width:7019925;v-text-anchor:middle;" filled="f" stroked="t" coordsize="7019925,5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" path="m0,217179c521494,382279,1042988,547379,1809750,512454c2576512,477529,3732213,50491,4600575,7629c5468937,-35233,6244431,110023,7019925,255279e">
                        <v:path o:connecttype="custom" o:connectlocs="0,217179;1809750,512454;4600575,7629;7019925,255279" o:connectangles="0,0,0,0"/>
                        <v:fill on="f" focussize="0,0"/>
                        <v:stroke weight="1.5pt" color="#FF9999 [3204]" miterlimit="8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应用范围广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Wide application range</w:t>
            </w:r>
          </w:p>
          <w:p w14:paraId="2DD08B16">
            <w:pPr>
              <w:spacing w:line="230" w:lineRule="exact"/>
              <w:ind w:firstLine="420" w:firstLineChars="200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导热性能极佳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Excellent thermal conductivity</w:t>
            </w:r>
          </w:p>
          <w:p w14:paraId="4AE5194F">
            <w:pPr>
              <w:spacing w:line="230" w:lineRule="exact"/>
              <w:ind w:firstLine="630" w:firstLineChars="3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易于加工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Easy to process</w:t>
            </w:r>
          </w:p>
        </w:tc>
        <w:tc>
          <w:tcPr>
            <w:tcW w:w="60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81E42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254000</wp:posOffset>
                  </wp:positionV>
                  <wp:extent cx="2543175" cy="1689100"/>
                  <wp:effectExtent l="0" t="0" r="9525" b="6350"/>
                  <wp:wrapNone/>
                  <wp:docPr id="2" name="图片 2" descr="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-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18E8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823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18"/>
              </w:rPr>
            </w:pP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77A37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08E8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78103">
            <w:pPr>
              <w:spacing w:line="240" w:lineRule="atLeas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S</w:t>
            </w: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PA-03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91AB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1E06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1BE35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球形氧化铝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F31B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</w:p>
        </w:tc>
      </w:tr>
      <w:tr w14:paraId="1A4C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85800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22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 xml:space="preserve">Spherical 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Alumina</w:t>
            </w:r>
          </w:p>
        </w:tc>
      </w:tr>
      <w:tr w14:paraId="2B19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33484444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项目 Item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348CA4AA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测试标准</w:t>
            </w:r>
          </w:p>
          <w:p w14:paraId="60E0B848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Test Standard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75D24CB8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国际单位</w:t>
            </w:r>
          </w:p>
          <w:p w14:paraId="0544B9A8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Units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52A307BA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典型值</w:t>
            </w:r>
          </w:p>
          <w:p w14:paraId="02273F5B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Typical Value</w:t>
            </w:r>
          </w:p>
        </w:tc>
      </w:tr>
      <w:tr w14:paraId="159B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single" w:color="0070C0" w:sz="4" w:space="0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15B18A9A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bCs/>
                <w:iCs/>
                <w:color w:val="2F5496" w:themeColor="accent5" w:themeShade="BF"/>
                <w:sz w:val="18"/>
                <w:szCs w:val="18"/>
              </w:rPr>
              <w:t>常规特性 General Properties</w:t>
            </w:r>
          </w:p>
        </w:tc>
      </w:tr>
      <w:tr w14:paraId="202E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54BB2ED0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(D10)</w:t>
            </w: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5CF0E86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0C3D89FE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7C34E7C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1.8</w:t>
            </w:r>
          </w:p>
        </w:tc>
      </w:tr>
      <w:tr w14:paraId="0C30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AFC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(D50)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92BC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D997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34BA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3.5</w:t>
            </w:r>
          </w:p>
        </w:tc>
      </w:tr>
      <w:tr w14:paraId="4D0A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E981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(D90)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80A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FCC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A38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7.5</w:t>
            </w:r>
          </w:p>
        </w:tc>
      </w:tr>
      <w:tr w14:paraId="07FE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78AC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球化率Rate of Spheroidization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209F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GB/T 32661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4BC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BEC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96</w:t>
            </w:r>
          </w:p>
        </w:tc>
      </w:tr>
      <w:tr w14:paraId="6F5E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18D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真密度</w:t>
            </w:r>
            <w:bookmarkStart w:id="0" w:name="_GoBack"/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True Density</w:t>
            </w:r>
            <w:bookmarkEnd w:id="0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792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63.9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772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g/cm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9C3D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.7</w:t>
            </w:r>
          </w:p>
        </w:tc>
      </w:tr>
      <w:tr w14:paraId="3A14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A777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白度 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Whiteness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C0CE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469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2CE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D2BA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</w:p>
        </w:tc>
      </w:tr>
      <w:tr w14:paraId="0AD5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F5FC9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电导率Electric Conductivity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54A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704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F47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us/cm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E094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300</w:t>
            </w:r>
          </w:p>
        </w:tc>
      </w:tr>
      <w:tr w14:paraId="33DE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DBDD7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水分 Moisture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681B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6284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E26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B87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</w:t>
            </w:r>
          </w:p>
        </w:tc>
      </w:tr>
      <w:tr w14:paraId="1E1A7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D69C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pH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3859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23769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82F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963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8.5</w:t>
            </w:r>
          </w:p>
        </w:tc>
      </w:tr>
      <w:tr w14:paraId="3B0B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340FC0C0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736C3AE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3AEB8CC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5AFD403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</w:tr>
      <w:tr w14:paraId="7FD5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75C53FB">
            <w:pPr>
              <w:spacing w:line="22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化学成分Chemical compositions</w:t>
            </w:r>
          </w:p>
        </w:tc>
      </w:tr>
      <w:tr w14:paraId="4207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449C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Al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016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6609.34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374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2A66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5</w:t>
            </w:r>
          </w:p>
        </w:tc>
      </w:tr>
      <w:tr w14:paraId="6700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5F0D4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Fe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A5B0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E24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8C9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</w:t>
            </w:r>
          </w:p>
        </w:tc>
      </w:tr>
      <w:tr w14:paraId="2D89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32786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SiO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E662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59C8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E36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4</w:t>
            </w:r>
          </w:p>
        </w:tc>
      </w:tr>
      <w:tr w14:paraId="75D5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76622EB7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Na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1BB63F4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4E77C98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4942946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29</w:t>
            </w:r>
          </w:p>
        </w:tc>
      </w:tr>
    </w:tbl>
    <w:p w14:paraId="74E65977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32E6C031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注：典型值是指实验测试平均数据，仅用于使用时的参考，不作为产品的标准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。</w:t>
      </w:r>
    </w:p>
    <w:p w14:paraId="0B63CA71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Note：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The typical value refers to the average data of the experimental test, which is only used for reference in use, not as a product standard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.</w:t>
      </w:r>
    </w:p>
    <w:p w14:paraId="3BE14F4C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贮存条件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Storage conditions</w:t>
      </w:r>
    </w:p>
    <w:p w14:paraId="4DABED9A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储存于阴凉、通风处；远离热源、火种；避免阳光直射；避免淋雨。</w:t>
      </w:r>
    </w:p>
    <w:p w14:paraId="57C7025D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Store in a cool, ventilated place; Keep away from heat sources and fires; Avoid direct sunlight; Avoid rain.</w:t>
      </w:r>
    </w:p>
    <w:p w14:paraId="08B28653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若拆包未使用完，请重新封口，避免粉体吸潮，影响使用。</w:t>
      </w:r>
    </w:p>
    <w:p w14:paraId="43D7DE24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If the unpacking is not used, please re-seal it to avoid moisture absorption by the powder and affect the use.</w:t>
      </w:r>
    </w:p>
    <w:p w14:paraId="4B71E990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贮存期：3年。</w:t>
      </w:r>
    </w:p>
    <w:p w14:paraId="6C1A1506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Shelf life: 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3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years.</w:t>
      </w:r>
    </w:p>
    <w:p w14:paraId="36063FDC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3FA56D9B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包装规格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Packing specifications</w:t>
      </w:r>
    </w:p>
    <w:p w14:paraId="486AB8D6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  <w:lang w:val="en-US" w:eastAsia="zh-CN"/>
        </w:rPr>
        <w:t>0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kg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/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包。</w:t>
      </w:r>
    </w:p>
    <w:p w14:paraId="4141C84D">
      <w:pP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  <w:lang w:val="en-US" w:eastAsia="zh-CN"/>
        </w:rPr>
        <w:t>0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kg/bag.</w:t>
      </w:r>
    </w:p>
    <w:p w14:paraId="2CE5DD47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017D6ADA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51A6641E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5107599D">
      <w:pPr>
        <w:tabs>
          <w:tab w:val="center" w:pos="5233"/>
          <w:tab w:val="left" w:pos="9293"/>
        </w:tabs>
        <w:jc w:val="left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天津泽希新材料有限公司  天津滨海高新区塘沽海洋科技园泰山道6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5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号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</w:p>
    <w:p w14:paraId="5944FB5B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CMP Advanced Materials Co., Ltd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No.65 TaiShanRoad,Tanggu,BinHai New Area,Tianjin,China</w:t>
      </w:r>
    </w:p>
    <w:p w14:paraId="46A50453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电话/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TEL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86 22 23210158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传真/F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AX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86 22 23133085</w:t>
      </w:r>
    </w:p>
    <w:sectPr>
      <w:footerReference r:id="rId3" w:type="default"/>
      <w:pgSz w:w="11906" w:h="16838"/>
      <w:pgMar w:top="720" w:right="720" w:bottom="720" w:left="72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EB86D">
    <w:pPr>
      <w:pStyle w:val="3"/>
      <w:jc w:val="center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MTZmMzVkODBkYzg5MzdhMGIxYTkzMmMwOWVkMGIifQ=="/>
  </w:docVars>
  <w:rsids>
    <w:rsidRoot w:val="00544918"/>
    <w:rsid w:val="00005BE7"/>
    <w:rsid w:val="00011288"/>
    <w:rsid w:val="00017F20"/>
    <w:rsid w:val="00061697"/>
    <w:rsid w:val="000A17B9"/>
    <w:rsid w:val="000B37E4"/>
    <w:rsid w:val="001246F7"/>
    <w:rsid w:val="001271C4"/>
    <w:rsid w:val="00135491"/>
    <w:rsid w:val="00174403"/>
    <w:rsid w:val="00194DFE"/>
    <w:rsid w:val="001A76DF"/>
    <w:rsid w:val="001B1405"/>
    <w:rsid w:val="001C0A54"/>
    <w:rsid w:val="001C22BC"/>
    <w:rsid w:val="001C5BE5"/>
    <w:rsid w:val="001D058C"/>
    <w:rsid w:val="001D091E"/>
    <w:rsid w:val="001D0EF1"/>
    <w:rsid w:val="00214FD9"/>
    <w:rsid w:val="00221D04"/>
    <w:rsid w:val="002316CE"/>
    <w:rsid w:val="0026610D"/>
    <w:rsid w:val="002664FF"/>
    <w:rsid w:val="00266580"/>
    <w:rsid w:val="0029484C"/>
    <w:rsid w:val="0029531B"/>
    <w:rsid w:val="002A4F83"/>
    <w:rsid w:val="002A65A9"/>
    <w:rsid w:val="002B5465"/>
    <w:rsid w:val="002D0E3E"/>
    <w:rsid w:val="00304764"/>
    <w:rsid w:val="003047CD"/>
    <w:rsid w:val="00307EA4"/>
    <w:rsid w:val="0031335A"/>
    <w:rsid w:val="003143C8"/>
    <w:rsid w:val="00331DDE"/>
    <w:rsid w:val="00333676"/>
    <w:rsid w:val="003611C8"/>
    <w:rsid w:val="00367A45"/>
    <w:rsid w:val="003D424C"/>
    <w:rsid w:val="003E4E10"/>
    <w:rsid w:val="003F0503"/>
    <w:rsid w:val="00413361"/>
    <w:rsid w:val="00425966"/>
    <w:rsid w:val="00433F82"/>
    <w:rsid w:val="004345F8"/>
    <w:rsid w:val="004439E6"/>
    <w:rsid w:val="0046680E"/>
    <w:rsid w:val="0047314E"/>
    <w:rsid w:val="004778EB"/>
    <w:rsid w:val="004A1C37"/>
    <w:rsid w:val="004E27D4"/>
    <w:rsid w:val="004E5D08"/>
    <w:rsid w:val="005269C1"/>
    <w:rsid w:val="005360CB"/>
    <w:rsid w:val="00543957"/>
    <w:rsid w:val="00544918"/>
    <w:rsid w:val="00572557"/>
    <w:rsid w:val="0058350B"/>
    <w:rsid w:val="005A55E8"/>
    <w:rsid w:val="005B21D7"/>
    <w:rsid w:val="005B3B38"/>
    <w:rsid w:val="005B6B74"/>
    <w:rsid w:val="005C4E41"/>
    <w:rsid w:val="005E5BC0"/>
    <w:rsid w:val="005F3F0F"/>
    <w:rsid w:val="00604562"/>
    <w:rsid w:val="00615B06"/>
    <w:rsid w:val="00617778"/>
    <w:rsid w:val="00646ABF"/>
    <w:rsid w:val="00665536"/>
    <w:rsid w:val="00673EFA"/>
    <w:rsid w:val="00687B3E"/>
    <w:rsid w:val="006D07CB"/>
    <w:rsid w:val="006E2B3D"/>
    <w:rsid w:val="006E5F6B"/>
    <w:rsid w:val="00706CC1"/>
    <w:rsid w:val="007126BE"/>
    <w:rsid w:val="007572B6"/>
    <w:rsid w:val="0078370D"/>
    <w:rsid w:val="00794D8C"/>
    <w:rsid w:val="007A556A"/>
    <w:rsid w:val="007B13F4"/>
    <w:rsid w:val="007B1AE5"/>
    <w:rsid w:val="007B247F"/>
    <w:rsid w:val="007B4210"/>
    <w:rsid w:val="007B5575"/>
    <w:rsid w:val="007C316E"/>
    <w:rsid w:val="007D5085"/>
    <w:rsid w:val="007E1205"/>
    <w:rsid w:val="007E4D5F"/>
    <w:rsid w:val="007E5CC8"/>
    <w:rsid w:val="007E69E6"/>
    <w:rsid w:val="007F11D8"/>
    <w:rsid w:val="007F2B6E"/>
    <w:rsid w:val="007F353C"/>
    <w:rsid w:val="008133A9"/>
    <w:rsid w:val="00850C98"/>
    <w:rsid w:val="00857989"/>
    <w:rsid w:val="00860FA3"/>
    <w:rsid w:val="00872F6D"/>
    <w:rsid w:val="00887D8E"/>
    <w:rsid w:val="008C37F8"/>
    <w:rsid w:val="008C52EA"/>
    <w:rsid w:val="008C69B9"/>
    <w:rsid w:val="008D300E"/>
    <w:rsid w:val="00924E1B"/>
    <w:rsid w:val="00931751"/>
    <w:rsid w:val="00932D75"/>
    <w:rsid w:val="00972E92"/>
    <w:rsid w:val="00983C2C"/>
    <w:rsid w:val="009A03F9"/>
    <w:rsid w:val="009E0C4B"/>
    <w:rsid w:val="00A05697"/>
    <w:rsid w:val="00A377E3"/>
    <w:rsid w:val="00A55692"/>
    <w:rsid w:val="00A56487"/>
    <w:rsid w:val="00A57831"/>
    <w:rsid w:val="00A605F6"/>
    <w:rsid w:val="00A93C8F"/>
    <w:rsid w:val="00A95B0A"/>
    <w:rsid w:val="00AA7E26"/>
    <w:rsid w:val="00AB281F"/>
    <w:rsid w:val="00AD70DF"/>
    <w:rsid w:val="00AF53EB"/>
    <w:rsid w:val="00B14008"/>
    <w:rsid w:val="00B42B0E"/>
    <w:rsid w:val="00B67A31"/>
    <w:rsid w:val="00B857DB"/>
    <w:rsid w:val="00B867F4"/>
    <w:rsid w:val="00B870DE"/>
    <w:rsid w:val="00B97C5A"/>
    <w:rsid w:val="00BA4E55"/>
    <w:rsid w:val="00BE3986"/>
    <w:rsid w:val="00BE461D"/>
    <w:rsid w:val="00BE4A6D"/>
    <w:rsid w:val="00BE7295"/>
    <w:rsid w:val="00BF0950"/>
    <w:rsid w:val="00C43B1D"/>
    <w:rsid w:val="00C840FB"/>
    <w:rsid w:val="00CF7308"/>
    <w:rsid w:val="00CF7F6A"/>
    <w:rsid w:val="00D07631"/>
    <w:rsid w:val="00D11FA9"/>
    <w:rsid w:val="00D165D0"/>
    <w:rsid w:val="00D20750"/>
    <w:rsid w:val="00D216B3"/>
    <w:rsid w:val="00D51527"/>
    <w:rsid w:val="00D579C0"/>
    <w:rsid w:val="00D57EAD"/>
    <w:rsid w:val="00D65F36"/>
    <w:rsid w:val="00D725A5"/>
    <w:rsid w:val="00D8733F"/>
    <w:rsid w:val="00DA39A5"/>
    <w:rsid w:val="00DA5EED"/>
    <w:rsid w:val="00DB0744"/>
    <w:rsid w:val="00DB0BA4"/>
    <w:rsid w:val="00DC5060"/>
    <w:rsid w:val="00DC7CB3"/>
    <w:rsid w:val="00DF5D7E"/>
    <w:rsid w:val="00E0068A"/>
    <w:rsid w:val="00E011DC"/>
    <w:rsid w:val="00E16FBD"/>
    <w:rsid w:val="00E22322"/>
    <w:rsid w:val="00E540A4"/>
    <w:rsid w:val="00E72DC6"/>
    <w:rsid w:val="00E849FE"/>
    <w:rsid w:val="00E96B3B"/>
    <w:rsid w:val="00ED7576"/>
    <w:rsid w:val="00EE3A69"/>
    <w:rsid w:val="00EE4ACA"/>
    <w:rsid w:val="00F0059C"/>
    <w:rsid w:val="00F0270D"/>
    <w:rsid w:val="00F04359"/>
    <w:rsid w:val="00F14B8D"/>
    <w:rsid w:val="00F20DCD"/>
    <w:rsid w:val="00F26ADF"/>
    <w:rsid w:val="00F329D0"/>
    <w:rsid w:val="00F35A72"/>
    <w:rsid w:val="00F84179"/>
    <w:rsid w:val="00F85049"/>
    <w:rsid w:val="00FD67BB"/>
    <w:rsid w:val="00FE35FC"/>
    <w:rsid w:val="00FF1167"/>
    <w:rsid w:val="00FF5CC1"/>
    <w:rsid w:val="043D281B"/>
    <w:rsid w:val="484206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webdict"/>
    <w:basedOn w:val="6"/>
    <w:qFormat/>
    <w:uiPriority w:val="0"/>
  </w:style>
  <w:style w:type="character" w:customStyle="1" w:styleId="10">
    <w:name w:val="批注框文本 Char"/>
    <w:basedOn w:val="6"/>
    <w:link w:val="2"/>
    <w:semiHidden/>
    <w:qFormat/>
    <w:uiPriority w:val="99"/>
    <w:rPr>
      <w:rFonts w:ascii="宋体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BBA81B-8DB4-4C77-BD3D-07788CCF0E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397</Words>
  <Characters>1169</Characters>
  <Lines>7</Lines>
  <Paragraphs>2</Paragraphs>
  <TotalTime>11</TotalTime>
  <ScaleCrop>false</ScaleCrop>
  <LinksUpToDate>false</LinksUpToDate>
  <CharactersWithSpaces>1294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2022-10-12T06:31:00Z</dcterms:created>
  <dc:creator>萧怡然</dc:creator>
  <cp:lastModifiedBy>孤傲小笼包</cp:lastModifiedBy>
  <cp:lastPrinted>2022-09-23T07:58:00Z</cp:lastPrinted>
  <dcterms:modified xsi:type="dcterms:W3CDTF">2026-07-08T07:09:59Z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4A56DCB178B74E7F86E1475042CFBA6B_13</vt:lpwstr>
  </property>
</Properties>
</file>